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AF" w:rsidRPr="008B35AF" w:rsidRDefault="008B35AF" w:rsidP="008B35AF">
      <w:pPr>
        <w:spacing w:after="0" w:line="300" w:lineRule="atLeast"/>
        <w:jc w:val="both"/>
        <w:rPr>
          <w:sz w:val="20"/>
          <w:szCs w:val="20"/>
        </w:rPr>
      </w:pPr>
      <w:bookmarkStart w:id="0" w:name="_GoBack"/>
      <w:bookmarkEnd w:id="0"/>
    </w:p>
    <w:p w:rsidR="008B35AF" w:rsidRPr="008B35AF" w:rsidRDefault="008B35AF" w:rsidP="008B35AF">
      <w:pPr>
        <w:spacing w:after="0" w:line="300" w:lineRule="atLeast"/>
        <w:jc w:val="both"/>
        <w:rPr>
          <w:sz w:val="20"/>
          <w:szCs w:val="20"/>
        </w:rPr>
      </w:pP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PARECER JURÍDICO </w:t>
      </w:r>
    </w:p>
    <w:p w:rsidR="008B35AF" w:rsidRDefault="008B35AF" w:rsidP="008B35A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>O Processo Licitatório se destina a contratação de empresa especializada na prestação de serviços de consultoria técnica voltada à elaboração de projetos e criação de instrumentos de atração de investimentos para o Município de Fortaleza, compreendendo a elaboração de legislação, implantação da agência de desenvolvimento de Fortaleza e atualização da base legal do Fundo de Desenvolvimento Sócio Econômico legal, conforme especificações contidas no Anexo I do Edital.</w:t>
      </w: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35AF" w:rsidRDefault="008B35AF" w:rsidP="008B35A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Fortaleza necessita de certos estímulos para desenvolver-se de forma adequada, em busca da competitividade da economia local, que permita a inserção adequada do município na economia nacional e mundial, com foco no empreendedorismo e na inovação. </w:t>
      </w: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35AF" w:rsidRDefault="008B35AF" w:rsidP="008B35A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Com o objetivo de maximizar suas atuações neste campo, os municípios cearenses precisam assumir uma postura agressiva na área fiscal com intuito de atrair investimentos para suas localidades. </w:t>
      </w:r>
    </w:p>
    <w:p w:rsidR="008B35AF" w:rsidRDefault="008B35AF" w:rsidP="008B35A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Para tanto, é importante que se pense em atrair investimentos tendo como base as vocações econômicas do município e, ainda, o planejamento estratégico e suas diretrizes.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Logo, </w:t>
      </w: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não aproveitar as características positivas das quais o município de Fortaleza possui, tais como, o clima, localização, e disposição de infraestrutura, não é uma boa política. </w:t>
      </w: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35AF" w:rsidRDefault="008B35AF" w:rsidP="008B35A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É necessário alinhar a política de atração de investimentos as novas perspectivas do mercado mundial, nacional e regional. Para que estes objetivos possam ser alcançados é necessário dotar o munícipio de um aparato legal moderno e capaz de promover a atração de investimentos, dentro de um planejamento físico e fiscal. </w:t>
      </w:r>
    </w:p>
    <w:p w:rsidR="008B35AF" w:rsidRDefault="008B35AF" w:rsidP="008B35A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Assim sendo, </w:t>
      </w: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a presente licitação é imprescindível para que Fortaleza se coloque num ambiente propício para realização de negócios e, consequentemente, promova benefícios para todos. </w:t>
      </w: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35AF" w:rsidRDefault="008B35AF" w:rsidP="008B35A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Outra ferramenta importante neste processo é o Fundo de Desenvolvimento Econômico, atual FMDS, que possibilitará ao PMF a captação de recursos externos, com o objetivo a promoção do desenvolvimento econômico, pelo que é indispensável </w:t>
      </w:r>
      <w:proofErr w:type="gramStart"/>
      <w:r w:rsidRPr="008B35AF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 atualização da legislação para atração de investimentos com base em incentivos fiscais, com inclusão dos novos objetivos da politica de desenvolvimento do município e as diretrizes do mercado, além de prover o município de uma agência de desenvolvimento econômico e de reformular o atual fundo de investimento de desenvolvimento socioeconômico, tornando-o forte e dinâmico. </w:t>
      </w: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35AF" w:rsidRDefault="008B35AF" w:rsidP="008B35AF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>A presente licitação encontra amparo nas</w:t>
      </w:r>
      <w:r w:rsidRPr="008B35AF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condições e disposições contidas na Lei </w:t>
      </w:r>
      <w:r w:rsidRPr="008B35AF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 xml:space="preserve">Federal nº 10.520, de 17 de julho 2002, Lei Complementar nº 123, de 14 de dezembro de </w:t>
      </w:r>
      <w:proofErr w:type="gramStart"/>
      <w:r w:rsidRPr="008B35AF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 xml:space="preserve">2006 </w:t>
      </w:r>
      <w:r w:rsidRPr="008B35AF">
        <w:rPr>
          <w:rFonts w:ascii="Arial" w:eastAsia="Times New Roman" w:hAnsi="Arial" w:cs="Arial"/>
          <w:sz w:val="20"/>
          <w:szCs w:val="20"/>
          <w:lang w:val="pt-PT" w:eastAsia="pt-BR"/>
        </w:rPr>
        <w:t>no Decreto Municipal nº</w:t>
      </w:r>
      <w:proofErr w:type="gramEnd"/>
      <w:r w:rsidRPr="008B35AF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11.251 de 10.09.2002 </w:t>
      </w:r>
      <w:r w:rsidRPr="008B35AF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e subsidiariamente a Lei Federal nº. 8.666, de 21 de junho de 1993.</w:t>
      </w: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35AF" w:rsidRDefault="008B35AF" w:rsidP="008B35A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Desta forma, esta Assessoria sugere o encaminhamento do feito à Comissão Permanente de Licitação para que adote os procedimentos necessários à expedição de Edital, na modalidade Pregão Presencial, conforme Minuta de Edital e documentos anexos, em face da legislação </w:t>
      </w:r>
      <w:r w:rsidRPr="008B35AF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apontada, para a escolha da empresa que executará a referida consultoria, no âmbito da Secretaria Municipal de Desenvolvimento Econômico </w:t>
      </w:r>
      <w:r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 SDE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para fins de atendimento ao que restou acima explicitado</w:t>
      </w:r>
      <w:r w:rsidRPr="008B35A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>Andrea Maciel de Andrade</w:t>
      </w:r>
    </w:p>
    <w:p w:rsidR="008B35AF" w:rsidRPr="008B35AF" w:rsidRDefault="008B35AF" w:rsidP="008B35A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35AF">
        <w:rPr>
          <w:rFonts w:ascii="Arial" w:eastAsia="Times New Roman" w:hAnsi="Arial" w:cs="Arial"/>
          <w:sz w:val="20"/>
          <w:szCs w:val="20"/>
          <w:lang w:eastAsia="pt-BR"/>
        </w:rPr>
        <w:t>Assessora Jurídica</w:t>
      </w:r>
      <w:proofErr w:type="gramStart"/>
      <w:r w:rsidRPr="008B35AF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roofErr w:type="gramEnd"/>
      <w:r w:rsidRPr="008B35AF">
        <w:rPr>
          <w:rFonts w:ascii="Arial" w:eastAsia="Times New Roman" w:hAnsi="Arial" w:cs="Arial"/>
          <w:sz w:val="20"/>
          <w:szCs w:val="20"/>
          <w:lang w:eastAsia="pt-BR"/>
        </w:rPr>
        <w:t>OAB/CE 9697</w:t>
      </w:r>
    </w:p>
    <w:p w:rsidR="008B35AF" w:rsidRPr="008B35AF" w:rsidRDefault="008B35AF" w:rsidP="008B35AF">
      <w:pPr>
        <w:spacing w:after="0" w:line="300" w:lineRule="atLeast"/>
        <w:jc w:val="both"/>
        <w:rPr>
          <w:sz w:val="20"/>
          <w:szCs w:val="20"/>
        </w:rPr>
      </w:pPr>
    </w:p>
    <w:p w:rsidR="008B35AF" w:rsidRPr="008B35AF" w:rsidRDefault="008B35AF" w:rsidP="008B35AF">
      <w:pPr>
        <w:jc w:val="both"/>
      </w:pPr>
    </w:p>
    <w:sectPr w:rsidR="008B35AF" w:rsidRPr="008B3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AF"/>
    <w:rsid w:val="005F2D5F"/>
    <w:rsid w:val="008B35AF"/>
    <w:rsid w:val="00D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Cavalcanti</dc:creator>
  <cp:lastModifiedBy>Camila Cavalcanti</cp:lastModifiedBy>
  <cp:revision>2</cp:revision>
  <dcterms:created xsi:type="dcterms:W3CDTF">2013-11-25T12:43:00Z</dcterms:created>
  <dcterms:modified xsi:type="dcterms:W3CDTF">2013-11-25T12:43:00Z</dcterms:modified>
</cp:coreProperties>
</file>